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72"/>
      </w:tblGrid>
      <w:tr w:rsidR="00472066" w:rsidRPr="003B5238">
        <w:tc>
          <w:tcPr>
            <w:tcW w:w="4606" w:type="dxa"/>
          </w:tcPr>
          <w:p w:rsidR="00EC63E3" w:rsidRDefault="0047206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GoBack"/>
            <w:bookmarkEnd w:id="0"/>
            <w:r w:rsidRPr="003B5238">
              <w:rPr>
                <w:rFonts w:ascii="Arial" w:hAnsi="Arial"/>
                <w:b/>
                <w:sz w:val="24"/>
                <w:szCs w:val="24"/>
              </w:rPr>
              <w:t>Der Senator für Umwelt</w:t>
            </w:r>
            <w:r w:rsidR="002631E3" w:rsidRPr="003B5238">
              <w:rPr>
                <w:rFonts w:ascii="Arial" w:hAnsi="Arial"/>
                <w:b/>
                <w:sz w:val="24"/>
                <w:szCs w:val="24"/>
              </w:rPr>
              <w:t xml:space="preserve">, Bau </w:t>
            </w:r>
          </w:p>
          <w:p w:rsidR="00472066" w:rsidRPr="003B5238" w:rsidRDefault="002631E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B5238">
              <w:rPr>
                <w:rFonts w:ascii="Arial" w:hAnsi="Arial"/>
                <w:b/>
                <w:sz w:val="24"/>
                <w:szCs w:val="24"/>
              </w:rPr>
              <w:t xml:space="preserve">und </w:t>
            </w:r>
            <w:r w:rsidR="00472066" w:rsidRPr="003B5238">
              <w:rPr>
                <w:rFonts w:ascii="Arial" w:hAnsi="Arial"/>
                <w:b/>
                <w:sz w:val="24"/>
                <w:szCs w:val="24"/>
              </w:rPr>
              <w:t>Verkehr</w:t>
            </w:r>
            <w:r w:rsidR="0003191C" w:rsidRPr="003B5238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  <w:p w:rsidR="00472066" w:rsidRPr="003B5238" w:rsidRDefault="0047206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72" w:type="dxa"/>
          </w:tcPr>
          <w:p w:rsidR="00472066" w:rsidRPr="003B5238" w:rsidRDefault="00472066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B5238">
              <w:rPr>
                <w:rFonts w:ascii="Arial" w:hAnsi="Arial"/>
                <w:sz w:val="24"/>
                <w:szCs w:val="24"/>
              </w:rPr>
              <w:t xml:space="preserve">Bremen, </w:t>
            </w:r>
            <w:r w:rsidR="00A21974">
              <w:rPr>
                <w:rFonts w:ascii="Arial" w:hAnsi="Arial"/>
                <w:sz w:val="24"/>
                <w:szCs w:val="24"/>
              </w:rPr>
              <w:t>29</w:t>
            </w:r>
            <w:r w:rsidR="00A10A08" w:rsidRPr="003B5238">
              <w:rPr>
                <w:rFonts w:ascii="Arial" w:hAnsi="Arial"/>
                <w:sz w:val="24"/>
                <w:szCs w:val="24"/>
              </w:rPr>
              <w:t>.07.2014</w:t>
            </w:r>
          </w:p>
          <w:p w:rsidR="00472066" w:rsidRPr="003B5238" w:rsidRDefault="00472066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472066" w:rsidRPr="003B5238" w:rsidRDefault="00472066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B5238">
              <w:rPr>
                <w:rFonts w:ascii="Arial" w:hAnsi="Arial"/>
                <w:sz w:val="24"/>
                <w:szCs w:val="24"/>
              </w:rPr>
              <w:t xml:space="preserve">Telefon: </w:t>
            </w:r>
            <w:r w:rsidR="00607A45" w:rsidRPr="003B5238">
              <w:rPr>
                <w:rFonts w:ascii="Arial" w:hAnsi="Arial"/>
                <w:sz w:val="24"/>
                <w:szCs w:val="24"/>
              </w:rPr>
              <w:t>361 2292 Herr Musiol</w:t>
            </w:r>
          </w:p>
          <w:p w:rsidR="00EF4371" w:rsidRPr="003B5238" w:rsidRDefault="00EF4371">
            <w:pPr>
              <w:jc w:val="right"/>
              <w:rPr>
                <w:rFonts w:ascii="Arial" w:hAnsi="Arial"/>
                <w:sz w:val="24"/>
                <w:szCs w:val="24"/>
              </w:rPr>
            </w:pPr>
          </w:p>
          <w:p w:rsidR="00EF4371" w:rsidRPr="003B5238" w:rsidRDefault="00EF43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B5238">
              <w:rPr>
                <w:rFonts w:ascii="Arial" w:hAnsi="Arial"/>
                <w:sz w:val="24"/>
                <w:szCs w:val="24"/>
              </w:rPr>
              <w:t xml:space="preserve">Deputation für Umwelt, Bau, </w:t>
            </w:r>
          </w:p>
          <w:p w:rsidR="00EF4371" w:rsidRPr="003B5238" w:rsidRDefault="00EF43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B5238">
              <w:rPr>
                <w:rFonts w:ascii="Arial" w:hAnsi="Arial"/>
                <w:sz w:val="24"/>
                <w:szCs w:val="24"/>
              </w:rPr>
              <w:t xml:space="preserve">Verkehr, Stadtentwicklung </w:t>
            </w:r>
          </w:p>
          <w:p w:rsidR="00472066" w:rsidRPr="003B5238" w:rsidRDefault="00EF4371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B5238">
              <w:rPr>
                <w:rFonts w:ascii="Arial" w:hAnsi="Arial"/>
                <w:sz w:val="24"/>
                <w:szCs w:val="24"/>
              </w:rPr>
              <w:t>und Energie (S)</w:t>
            </w:r>
          </w:p>
          <w:p w:rsidR="009849FB" w:rsidRPr="003B5238" w:rsidRDefault="005B7924" w:rsidP="003B5238">
            <w:pPr>
              <w:jc w:val="right"/>
              <w:rPr>
                <w:rFonts w:ascii="Arial" w:hAnsi="Arial"/>
                <w:sz w:val="24"/>
                <w:szCs w:val="24"/>
              </w:rPr>
            </w:pPr>
            <w:r w:rsidRPr="003B5238">
              <w:rPr>
                <w:rFonts w:ascii="Arial" w:hAnsi="Arial"/>
                <w:sz w:val="24"/>
                <w:szCs w:val="24"/>
              </w:rPr>
              <w:t>Vorlage Nr. 18/418 (S)</w:t>
            </w:r>
          </w:p>
        </w:tc>
      </w:tr>
    </w:tbl>
    <w:p w:rsidR="00A21974" w:rsidRDefault="00A21974" w:rsidP="006768A5">
      <w:pPr>
        <w:jc w:val="center"/>
        <w:outlineLvl w:val="0"/>
        <w:rPr>
          <w:rFonts w:ascii="Arial" w:hAnsi="Arial"/>
          <w:sz w:val="24"/>
          <w:szCs w:val="24"/>
        </w:rPr>
      </w:pPr>
    </w:p>
    <w:p w:rsidR="00A21974" w:rsidRDefault="00A21974" w:rsidP="006768A5">
      <w:pPr>
        <w:jc w:val="center"/>
        <w:outlineLvl w:val="0"/>
        <w:rPr>
          <w:rFonts w:ascii="Arial" w:hAnsi="Arial"/>
          <w:sz w:val="24"/>
          <w:szCs w:val="24"/>
        </w:rPr>
      </w:pPr>
    </w:p>
    <w:p w:rsidR="009849FB" w:rsidRPr="003B5238" w:rsidRDefault="008C4673" w:rsidP="006768A5">
      <w:pPr>
        <w:jc w:val="center"/>
        <w:outlineLvl w:val="0"/>
        <w:rPr>
          <w:rFonts w:ascii="Arial" w:hAnsi="Arial"/>
          <w:sz w:val="24"/>
          <w:szCs w:val="24"/>
        </w:rPr>
      </w:pPr>
      <w:r w:rsidRPr="003B5238">
        <w:rPr>
          <w:rFonts w:ascii="Arial" w:hAnsi="Arial"/>
          <w:sz w:val="24"/>
          <w:szCs w:val="24"/>
        </w:rPr>
        <w:t>Vorlage</w:t>
      </w:r>
    </w:p>
    <w:p w:rsidR="009849FB" w:rsidRPr="003B5238" w:rsidRDefault="00472066" w:rsidP="006768A5">
      <w:pPr>
        <w:jc w:val="center"/>
        <w:outlineLvl w:val="0"/>
        <w:rPr>
          <w:rFonts w:ascii="Arial" w:hAnsi="Arial"/>
          <w:sz w:val="24"/>
          <w:szCs w:val="24"/>
        </w:rPr>
      </w:pPr>
      <w:r w:rsidRPr="003B5238">
        <w:rPr>
          <w:rFonts w:ascii="Arial" w:hAnsi="Arial"/>
          <w:sz w:val="24"/>
          <w:szCs w:val="24"/>
        </w:rPr>
        <w:t xml:space="preserve">für die Sitzung der </w:t>
      </w:r>
      <w:r w:rsidR="00954D89" w:rsidRPr="003B5238">
        <w:rPr>
          <w:rFonts w:ascii="Arial" w:hAnsi="Arial"/>
          <w:sz w:val="24"/>
          <w:szCs w:val="24"/>
        </w:rPr>
        <w:t xml:space="preserve">Deputation </w:t>
      </w:r>
    </w:p>
    <w:p w:rsidR="009849FB" w:rsidRPr="003B5238" w:rsidRDefault="00954D89" w:rsidP="006768A5">
      <w:pPr>
        <w:jc w:val="center"/>
        <w:outlineLvl w:val="0"/>
        <w:rPr>
          <w:rFonts w:ascii="Arial" w:hAnsi="Arial"/>
          <w:sz w:val="24"/>
          <w:szCs w:val="24"/>
        </w:rPr>
      </w:pPr>
      <w:r w:rsidRPr="003B5238">
        <w:rPr>
          <w:rFonts w:ascii="Arial" w:hAnsi="Arial"/>
          <w:sz w:val="24"/>
          <w:szCs w:val="24"/>
        </w:rPr>
        <w:t>für Umwelt, Bau, Verkehr, Stadtentwicklung und Energie</w:t>
      </w:r>
      <w:r w:rsidR="006768A5" w:rsidRPr="003B5238">
        <w:rPr>
          <w:rFonts w:ascii="Arial" w:hAnsi="Arial"/>
          <w:sz w:val="24"/>
          <w:szCs w:val="24"/>
        </w:rPr>
        <w:t xml:space="preserve"> </w:t>
      </w:r>
      <w:r w:rsidR="00472066" w:rsidRPr="003B5238">
        <w:rPr>
          <w:rFonts w:ascii="Arial" w:hAnsi="Arial"/>
          <w:sz w:val="24"/>
          <w:szCs w:val="24"/>
        </w:rPr>
        <w:t>(</w:t>
      </w:r>
      <w:r w:rsidR="00396F7F" w:rsidRPr="003B5238">
        <w:rPr>
          <w:rFonts w:ascii="Arial" w:hAnsi="Arial"/>
          <w:sz w:val="24"/>
          <w:szCs w:val="24"/>
        </w:rPr>
        <w:t>S)</w:t>
      </w:r>
      <w:r w:rsidR="006768A5" w:rsidRPr="003B5238">
        <w:rPr>
          <w:rFonts w:ascii="Arial" w:hAnsi="Arial"/>
          <w:sz w:val="24"/>
          <w:szCs w:val="24"/>
        </w:rPr>
        <w:t xml:space="preserve"> </w:t>
      </w:r>
    </w:p>
    <w:p w:rsidR="00472066" w:rsidRPr="003B5238" w:rsidRDefault="00472066" w:rsidP="006768A5">
      <w:pPr>
        <w:jc w:val="center"/>
        <w:outlineLvl w:val="0"/>
        <w:rPr>
          <w:rFonts w:ascii="Arial" w:hAnsi="Arial"/>
          <w:sz w:val="24"/>
          <w:szCs w:val="24"/>
        </w:rPr>
      </w:pPr>
      <w:r w:rsidRPr="003B5238">
        <w:rPr>
          <w:rFonts w:ascii="Arial" w:hAnsi="Arial"/>
          <w:sz w:val="24"/>
          <w:szCs w:val="24"/>
        </w:rPr>
        <w:t xml:space="preserve">am </w:t>
      </w:r>
      <w:r w:rsidR="00EF4371" w:rsidRPr="003B5238">
        <w:rPr>
          <w:rFonts w:ascii="Arial" w:hAnsi="Arial"/>
          <w:sz w:val="24"/>
          <w:szCs w:val="24"/>
        </w:rPr>
        <w:t>29.07.</w:t>
      </w:r>
      <w:r w:rsidR="0074757E" w:rsidRPr="003B5238">
        <w:rPr>
          <w:rFonts w:ascii="Arial" w:hAnsi="Arial"/>
          <w:sz w:val="24"/>
          <w:szCs w:val="24"/>
        </w:rPr>
        <w:t>201</w:t>
      </w:r>
      <w:r w:rsidR="000F25BF" w:rsidRPr="003B5238">
        <w:rPr>
          <w:rFonts w:ascii="Arial" w:hAnsi="Arial"/>
          <w:sz w:val="24"/>
          <w:szCs w:val="24"/>
        </w:rPr>
        <w:t>4</w:t>
      </w:r>
    </w:p>
    <w:p w:rsidR="008C4673" w:rsidRPr="008C4673" w:rsidRDefault="008C4673" w:rsidP="003B5238">
      <w:pPr>
        <w:spacing w:before="120"/>
        <w:jc w:val="center"/>
        <w:rPr>
          <w:rFonts w:ascii="Arial" w:hAnsi="Arial"/>
          <w:b/>
          <w:sz w:val="24"/>
          <w:szCs w:val="24"/>
        </w:rPr>
      </w:pPr>
      <w:r w:rsidRPr="008C4673">
        <w:rPr>
          <w:rFonts w:ascii="Arial" w:hAnsi="Arial"/>
          <w:b/>
          <w:sz w:val="24"/>
          <w:szCs w:val="24"/>
        </w:rPr>
        <w:t xml:space="preserve">Umweltbildungszentrum </w:t>
      </w:r>
      <w:proofErr w:type="spellStart"/>
      <w:r w:rsidRPr="008C4673">
        <w:rPr>
          <w:rFonts w:ascii="Arial" w:hAnsi="Arial"/>
          <w:b/>
          <w:sz w:val="24"/>
          <w:szCs w:val="24"/>
        </w:rPr>
        <w:t>botanika</w:t>
      </w:r>
      <w:proofErr w:type="spellEnd"/>
    </w:p>
    <w:p w:rsidR="008C4673" w:rsidRDefault="00796864" w:rsidP="00607A45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Projektförderungsantrag der </w:t>
      </w:r>
      <w:proofErr w:type="spellStart"/>
      <w:r>
        <w:rPr>
          <w:rFonts w:ascii="Arial" w:hAnsi="Arial"/>
          <w:b/>
          <w:sz w:val="24"/>
          <w:szCs w:val="24"/>
        </w:rPr>
        <w:t>botanika</w:t>
      </w:r>
      <w:proofErr w:type="spellEnd"/>
      <w:r>
        <w:rPr>
          <w:rFonts w:ascii="Arial" w:hAnsi="Arial"/>
          <w:b/>
          <w:sz w:val="24"/>
          <w:szCs w:val="24"/>
        </w:rPr>
        <w:t xml:space="preserve"> GmbH für die Förderung von </w:t>
      </w:r>
      <w:r w:rsidR="00EC63E3"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t>Umweltbildungsmaßnahmen in</w:t>
      </w:r>
      <w:r w:rsidR="000F25BF" w:rsidRPr="00607A45">
        <w:rPr>
          <w:rFonts w:ascii="Arial" w:hAnsi="Arial"/>
          <w:b/>
          <w:sz w:val="24"/>
          <w:szCs w:val="24"/>
        </w:rPr>
        <w:t xml:space="preserve"> 2014</w:t>
      </w:r>
    </w:p>
    <w:p w:rsidR="00A21974" w:rsidRPr="00607A45" w:rsidRDefault="00A21974" w:rsidP="00607A45">
      <w:pPr>
        <w:jc w:val="center"/>
        <w:rPr>
          <w:rFonts w:ascii="Arial" w:hAnsi="Arial"/>
          <w:b/>
          <w:sz w:val="24"/>
          <w:szCs w:val="24"/>
        </w:rPr>
      </w:pPr>
    </w:p>
    <w:p w:rsidR="009E491F" w:rsidRPr="00607A45" w:rsidRDefault="009E491F" w:rsidP="003B5238">
      <w:pPr>
        <w:tabs>
          <w:tab w:val="left" w:pos="567"/>
        </w:tabs>
        <w:spacing w:before="240" w:after="120"/>
        <w:jc w:val="both"/>
        <w:rPr>
          <w:rFonts w:ascii="Arial" w:hAnsi="Arial"/>
          <w:b/>
          <w:sz w:val="24"/>
          <w:szCs w:val="24"/>
          <w:u w:val="single"/>
        </w:rPr>
      </w:pPr>
      <w:r w:rsidRPr="00607A45">
        <w:rPr>
          <w:rFonts w:ascii="Arial" w:hAnsi="Arial"/>
          <w:b/>
          <w:sz w:val="24"/>
          <w:szCs w:val="24"/>
          <w:u w:val="single"/>
        </w:rPr>
        <w:t>A.</w:t>
      </w:r>
      <w:r w:rsidRPr="00607A45">
        <w:rPr>
          <w:rFonts w:ascii="Arial" w:hAnsi="Arial"/>
          <w:b/>
          <w:sz w:val="24"/>
          <w:szCs w:val="24"/>
          <w:u w:val="single"/>
        </w:rPr>
        <w:tab/>
        <w:t>Problem</w:t>
      </w:r>
    </w:p>
    <w:p w:rsidR="00607A45" w:rsidRPr="00607A45" w:rsidRDefault="00607A45" w:rsidP="00607A45">
      <w:pPr>
        <w:jc w:val="both"/>
        <w:rPr>
          <w:rFonts w:ascii="Arial" w:hAnsi="Arial" w:cs="Arial"/>
          <w:sz w:val="24"/>
          <w:szCs w:val="24"/>
        </w:rPr>
      </w:pPr>
      <w:r w:rsidRPr="00607A45">
        <w:rPr>
          <w:rFonts w:ascii="Arial" w:hAnsi="Arial" w:cs="Arial"/>
          <w:sz w:val="24"/>
          <w:szCs w:val="24"/>
        </w:rPr>
        <w:t xml:space="preserve">Mit Vorlage vom 04.12.2012 hat der Senat über die Sanierung des Entdeckerzentrums der </w:t>
      </w:r>
      <w:proofErr w:type="spellStart"/>
      <w:r w:rsidRPr="00607A45">
        <w:rPr>
          <w:rFonts w:ascii="Arial" w:hAnsi="Arial" w:cs="Arial"/>
          <w:sz w:val="24"/>
          <w:szCs w:val="24"/>
        </w:rPr>
        <w:t>botanika</w:t>
      </w:r>
      <w:proofErr w:type="spellEnd"/>
      <w:r w:rsidRPr="00607A45">
        <w:rPr>
          <w:rFonts w:ascii="Arial" w:hAnsi="Arial" w:cs="Arial"/>
          <w:sz w:val="24"/>
          <w:szCs w:val="24"/>
        </w:rPr>
        <w:t xml:space="preserve"> entschieden. Die Umbaumaßnahmen sollen 2014 umgesetzt und die „neue </w:t>
      </w:r>
      <w:proofErr w:type="spellStart"/>
      <w:r w:rsidRPr="00607A45">
        <w:rPr>
          <w:rFonts w:ascii="Arial" w:hAnsi="Arial" w:cs="Arial"/>
          <w:sz w:val="24"/>
          <w:szCs w:val="24"/>
        </w:rPr>
        <w:t>bot</w:t>
      </w:r>
      <w:r w:rsidRPr="00607A45">
        <w:rPr>
          <w:rFonts w:ascii="Arial" w:hAnsi="Arial" w:cs="Arial"/>
          <w:sz w:val="24"/>
          <w:szCs w:val="24"/>
        </w:rPr>
        <w:t>a</w:t>
      </w:r>
      <w:r w:rsidRPr="00607A45">
        <w:rPr>
          <w:rFonts w:ascii="Arial" w:hAnsi="Arial" w:cs="Arial"/>
          <w:sz w:val="24"/>
          <w:szCs w:val="24"/>
        </w:rPr>
        <w:t>nika</w:t>
      </w:r>
      <w:proofErr w:type="spellEnd"/>
      <w:r w:rsidRPr="00607A45">
        <w:rPr>
          <w:rFonts w:ascii="Arial" w:hAnsi="Arial" w:cs="Arial"/>
          <w:sz w:val="24"/>
          <w:szCs w:val="24"/>
        </w:rPr>
        <w:t>“ voraussichtlich Ende 2014 eröffnet werden. Das Finanzvolumen beläuft sich auf in</w:t>
      </w:r>
      <w:r w:rsidRPr="00607A45">
        <w:rPr>
          <w:rFonts w:ascii="Arial" w:hAnsi="Arial" w:cs="Arial"/>
          <w:sz w:val="24"/>
          <w:szCs w:val="24"/>
        </w:rPr>
        <w:t>s</w:t>
      </w:r>
      <w:r w:rsidRPr="00607A45">
        <w:rPr>
          <w:rFonts w:ascii="Arial" w:hAnsi="Arial" w:cs="Arial"/>
          <w:sz w:val="24"/>
          <w:szCs w:val="24"/>
        </w:rPr>
        <w:t>gesamt 2 Mio. €. Die Mittel werden aus dem Umwelt- und Wirtschaftsressort bereitgestellt, wobei das Umweltressort einen Beitrag von 1,1 Mio. € und das Wirtschaftsressort einen Betrag von 0,4 Mio. € beisteuert.</w:t>
      </w:r>
      <w:r w:rsidR="00953BBB">
        <w:rPr>
          <w:rFonts w:ascii="Arial" w:hAnsi="Arial" w:cs="Arial"/>
          <w:sz w:val="24"/>
          <w:szCs w:val="24"/>
        </w:rPr>
        <w:t xml:space="preserve"> 0,5 Mio. € werden von der Deutschen Bundesstiftung Umwelt gefördert.</w:t>
      </w:r>
      <w:r w:rsidR="00A922AB">
        <w:rPr>
          <w:rFonts w:ascii="Arial" w:hAnsi="Arial" w:cs="Arial"/>
          <w:sz w:val="24"/>
          <w:szCs w:val="24"/>
        </w:rPr>
        <w:t xml:space="preserve"> </w:t>
      </w:r>
    </w:p>
    <w:p w:rsidR="00607A45" w:rsidRPr="00607A45" w:rsidRDefault="00607A45" w:rsidP="00607A45">
      <w:pPr>
        <w:jc w:val="both"/>
        <w:rPr>
          <w:rFonts w:ascii="Arial" w:hAnsi="Arial" w:cs="Arial"/>
          <w:sz w:val="24"/>
          <w:szCs w:val="24"/>
        </w:rPr>
      </w:pPr>
    </w:p>
    <w:p w:rsidR="00045343" w:rsidRDefault="00607A45" w:rsidP="00607A45">
      <w:pPr>
        <w:jc w:val="both"/>
        <w:rPr>
          <w:rFonts w:ascii="Arial" w:hAnsi="Arial" w:cs="Arial"/>
          <w:sz w:val="24"/>
          <w:szCs w:val="24"/>
        </w:rPr>
      </w:pPr>
      <w:r w:rsidRPr="00607A45">
        <w:rPr>
          <w:rFonts w:ascii="Arial" w:hAnsi="Arial" w:cs="Arial"/>
          <w:sz w:val="24"/>
          <w:szCs w:val="24"/>
        </w:rPr>
        <w:t>In der</w:t>
      </w:r>
      <w:r w:rsidR="00A922AB">
        <w:rPr>
          <w:rFonts w:ascii="Arial" w:hAnsi="Arial" w:cs="Arial"/>
          <w:sz w:val="24"/>
          <w:szCs w:val="24"/>
        </w:rPr>
        <w:t xml:space="preserve"> mit der Senatsvorlage</w:t>
      </w:r>
      <w:r w:rsidRPr="00607A45">
        <w:rPr>
          <w:rFonts w:ascii="Arial" w:hAnsi="Arial" w:cs="Arial"/>
          <w:sz w:val="24"/>
          <w:szCs w:val="24"/>
        </w:rPr>
        <w:t xml:space="preserve"> ebenfalls vorgelegten Finanzplanung wurde verdeutlicht, dass</w:t>
      </w:r>
      <w:r w:rsidR="00A922AB">
        <w:rPr>
          <w:rFonts w:ascii="Arial" w:hAnsi="Arial" w:cs="Arial"/>
          <w:sz w:val="24"/>
          <w:szCs w:val="24"/>
        </w:rPr>
        <w:t xml:space="preserve"> auch</w:t>
      </w:r>
      <w:r w:rsidRPr="00607A45">
        <w:rPr>
          <w:rFonts w:ascii="Arial" w:hAnsi="Arial" w:cs="Arial"/>
          <w:sz w:val="24"/>
          <w:szCs w:val="24"/>
        </w:rPr>
        <w:t xml:space="preserve"> zur Deckung der laufenden </w:t>
      </w:r>
      <w:r w:rsidR="00796864">
        <w:rPr>
          <w:rFonts w:ascii="Arial" w:hAnsi="Arial" w:cs="Arial"/>
          <w:sz w:val="24"/>
          <w:szCs w:val="24"/>
        </w:rPr>
        <w:t>K</w:t>
      </w:r>
      <w:r w:rsidRPr="00607A45">
        <w:rPr>
          <w:rFonts w:ascii="Arial" w:hAnsi="Arial" w:cs="Arial"/>
          <w:sz w:val="24"/>
          <w:szCs w:val="24"/>
        </w:rPr>
        <w:t>osten</w:t>
      </w:r>
      <w:r w:rsidR="00796864">
        <w:rPr>
          <w:rFonts w:ascii="Arial" w:hAnsi="Arial" w:cs="Arial"/>
          <w:sz w:val="24"/>
          <w:szCs w:val="24"/>
        </w:rPr>
        <w:t xml:space="preserve"> für die Durchführung von Umweltbildung</w:t>
      </w:r>
      <w:r w:rsidR="00796864">
        <w:rPr>
          <w:rFonts w:ascii="Arial" w:hAnsi="Arial" w:cs="Arial"/>
          <w:sz w:val="24"/>
          <w:szCs w:val="24"/>
        </w:rPr>
        <w:t>s</w:t>
      </w:r>
      <w:r w:rsidR="00796864">
        <w:rPr>
          <w:rFonts w:ascii="Arial" w:hAnsi="Arial" w:cs="Arial"/>
          <w:sz w:val="24"/>
          <w:szCs w:val="24"/>
        </w:rPr>
        <w:t>maßnahmen</w:t>
      </w:r>
      <w:r w:rsidR="00A922AB">
        <w:rPr>
          <w:rFonts w:ascii="Arial" w:hAnsi="Arial" w:cs="Arial"/>
          <w:sz w:val="24"/>
          <w:szCs w:val="24"/>
        </w:rPr>
        <w:t xml:space="preserve"> </w:t>
      </w:r>
      <w:r w:rsidRPr="00607A45">
        <w:rPr>
          <w:rFonts w:ascii="Arial" w:hAnsi="Arial" w:cs="Arial"/>
          <w:sz w:val="24"/>
          <w:szCs w:val="24"/>
        </w:rPr>
        <w:t>Zuwendungen und Zuschüsse</w:t>
      </w:r>
      <w:r w:rsidR="002D6DD0">
        <w:rPr>
          <w:rFonts w:ascii="Arial" w:hAnsi="Arial" w:cs="Arial"/>
          <w:sz w:val="24"/>
          <w:szCs w:val="24"/>
        </w:rPr>
        <w:t xml:space="preserve"> aus den Häusern SUBV und SWAH</w:t>
      </w:r>
      <w:r w:rsidRPr="00607A45">
        <w:rPr>
          <w:rFonts w:ascii="Arial" w:hAnsi="Arial" w:cs="Arial"/>
          <w:sz w:val="24"/>
          <w:szCs w:val="24"/>
        </w:rPr>
        <w:t xml:space="preserve"> notwe</w:t>
      </w:r>
      <w:r w:rsidRPr="00607A45">
        <w:rPr>
          <w:rFonts w:ascii="Arial" w:hAnsi="Arial" w:cs="Arial"/>
          <w:sz w:val="24"/>
          <w:szCs w:val="24"/>
        </w:rPr>
        <w:t>n</w:t>
      </w:r>
      <w:r w:rsidRPr="00607A45">
        <w:rPr>
          <w:rFonts w:ascii="Arial" w:hAnsi="Arial" w:cs="Arial"/>
          <w:sz w:val="24"/>
          <w:szCs w:val="24"/>
        </w:rPr>
        <w:t>dig sind.</w:t>
      </w:r>
      <w:r w:rsidR="002D6DD0">
        <w:rPr>
          <w:rFonts w:ascii="Arial" w:hAnsi="Arial" w:cs="Arial"/>
          <w:sz w:val="24"/>
          <w:szCs w:val="24"/>
        </w:rPr>
        <w:t xml:space="preserve"> </w:t>
      </w:r>
      <w:r w:rsidR="00770F01">
        <w:rPr>
          <w:rFonts w:ascii="Arial" w:hAnsi="Arial" w:cs="Arial"/>
          <w:sz w:val="24"/>
          <w:szCs w:val="24"/>
        </w:rPr>
        <w:t>Gegenwärtig besteht f</w:t>
      </w:r>
      <w:r w:rsidR="00045343">
        <w:rPr>
          <w:rFonts w:ascii="Arial" w:hAnsi="Arial" w:cs="Arial"/>
          <w:sz w:val="24"/>
          <w:szCs w:val="24"/>
        </w:rPr>
        <w:t>ür das Jahr 2014</w:t>
      </w:r>
      <w:r w:rsidR="00770F01">
        <w:rPr>
          <w:rFonts w:ascii="Arial" w:hAnsi="Arial" w:cs="Arial"/>
          <w:sz w:val="24"/>
          <w:szCs w:val="24"/>
        </w:rPr>
        <w:t xml:space="preserve"> noch ein Finanzierungsdefizit in Höhe von 320.000 €</w:t>
      </w:r>
      <w:r w:rsidR="002D6DD0">
        <w:rPr>
          <w:rFonts w:ascii="Arial" w:hAnsi="Arial" w:cs="Arial"/>
          <w:sz w:val="24"/>
          <w:szCs w:val="24"/>
        </w:rPr>
        <w:t>.</w:t>
      </w:r>
    </w:p>
    <w:p w:rsidR="00FE5039" w:rsidRPr="00185692" w:rsidRDefault="00FE5039" w:rsidP="003B5238">
      <w:pPr>
        <w:spacing w:before="240" w:after="120"/>
        <w:rPr>
          <w:rFonts w:ascii="Arial" w:hAnsi="Arial"/>
          <w:b/>
          <w:sz w:val="24"/>
          <w:szCs w:val="24"/>
          <w:u w:val="single"/>
        </w:rPr>
      </w:pPr>
      <w:r w:rsidRPr="00185692">
        <w:rPr>
          <w:rFonts w:ascii="Arial" w:hAnsi="Arial"/>
          <w:b/>
          <w:sz w:val="24"/>
          <w:szCs w:val="24"/>
          <w:u w:val="single"/>
        </w:rPr>
        <w:t>B.</w:t>
      </w:r>
      <w:r w:rsidRPr="00185692">
        <w:rPr>
          <w:rFonts w:ascii="Arial" w:hAnsi="Arial"/>
          <w:b/>
          <w:sz w:val="24"/>
          <w:szCs w:val="24"/>
          <w:u w:val="single"/>
        </w:rPr>
        <w:tab/>
        <w:t>Lösung</w:t>
      </w:r>
    </w:p>
    <w:p w:rsidR="008C4673" w:rsidRDefault="003B5238" w:rsidP="008C4673">
      <w:pPr>
        <w:pStyle w:val="Kopfzeile"/>
        <w:tabs>
          <w:tab w:val="clear" w:pos="4536"/>
          <w:tab w:val="clear" w:pos="9072"/>
          <w:tab w:val="num" w:pos="567"/>
        </w:tabs>
        <w:spacing w:before="120"/>
        <w:jc w:val="both"/>
        <w:rPr>
          <w:rFonts w:ascii="Arial" w:hAnsi="Arial" w:cs="Arial"/>
          <w:snapToGrid w:val="0"/>
          <w:lang w:val="de-DE"/>
        </w:rPr>
      </w:pPr>
      <w:r>
        <w:rPr>
          <w:rFonts w:ascii="Arial" w:hAnsi="Arial" w:cs="Arial"/>
          <w:snapToGrid w:val="0"/>
          <w:lang w:val="de-DE"/>
        </w:rPr>
        <w:t>Um sicherzustellen, dass die restlichen, schon fest geplanten und nach außen kommun</w:t>
      </w:r>
      <w:r>
        <w:rPr>
          <w:rFonts w:ascii="Arial" w:hAnsi="Arial" w:cs="Arial"/>
          <w:snapToGrid w:val="0"/>
          <w:lang w:val="de-DE"/>
        </w:rPr>
        <w:t>i</w:t>
      </w:r>
      <w:r>
        <w:rPr>
          <w:rFonts w:ascii="Arial" w:hAnsi="Arial" w:cs="Arial"/>
          <w:snapToGrid w:val="0"/>
          <w:lang w:val="de-DE"/>
        </w:rPr>
        <w:t>zierten Umweltbildungsmaßnahmen für 2014 durchgeführt werden können, wird die no</w:t>
      </w:r>
      <w:r>
        <w:rPr>
          <w:rFonts w:ascii="Arial" w:hAnsi="Arial" w:cs="Arial"/>
          <w:snapToGrid w:val="0"/>
          <w:lang w:val="de-DE"/>
        </w:rPr>
        <w:t>t</w:t>
      </w:r>
      <w:r>
        <w:rPr>
          <w:rFonts w:ascii="Arial" w:hAnsi="Arial" w:cs="Arial"/>
          <w:snapToGrid w:val="0"/>
          <w:lang w:val="de-DE"/>
        </w:rPr>
        <w:t xml:space="preserve">wendige Finanzierung für die </w:t>
      </w:r>
      <w:proofErr w:type="spellStart"/>
      <w:r>
        <w:rPr>
          <w:rFonts w:ascii="Arial" w:hAnsi="Arial" w:cs="Arial"/>
          <w:snapToGrid w:val="0"/>
          <w:lang w:val="de-DE"/>
        </w:rPr>
        <w:t>botanika</w:t>
      </w:r>
      <w:proofErr w:type="spellEnd"/>
      <w:r>
        <w:rPr>
          <w:rFonts w:ascii="Arial" w:hAnsi="Arial" w:cs="Arial"/>
          <w:snapToGrid w:val="0"/>
          <w:lang w:val="de-DE"/>
        </w:rPr>
        <w:t xml:space="preserve"> GmbH anteilig von SWAH und SUBV zur Verf</w:t>
      </w:r>
      <w:r>
        <w:rPr>
          <w:rFonts w:ascii="Arial" w:hAnsi="Arial" w:cs="Arial"/>
          <w:snapToGrid w:val="0"/>
          <w:lang w:val="de-DE"/>
        </w:rPr>
        <w:t>ü</w:t>
      </w:r>
      <w:r>
        <w:rPr>
          <w:rFonts w:ascii="Arial" w:hAnsi="Arial" w:cs="Arial"/>
          <w:snapToGrid w:val="0"/>
          <w:lang w:val="de-DE"/>
        </w:rPr>
        <w:t>gung gestellt. Die technische Abwicklung erfolgt bei SUBV über einen Antrag auf Förd</w:t>
      </w:r>
      <w:r>
        <w:rPr>
          <w:rFonts w:ascii="Arial" w:hAnsi="Arial" w:cs="Arial"/>
          <w:snapToGrid w:val="0"/>
          <w:lang w:val="de-DE"/>
        </w:rPr>
        <w:t>e</w:t>
      </w:r>
      <w:r>
        <w:rPr>
          <w:rFonts w:ascii="Arial" w:hAnsi="Arial" w:cs="Arial"/>
          <w:snapToGrid w:val="0"/>
          <w:lang w:val="de-DE"/>
        </w:rPr>
        <w:t>rung dieser Bildungsmaßnahmen in Höhe von</w:t>
      </w:r>
      <w:r>
        <w:rPr>
          <w:rFonts w:ascii="Arial" w:hAnsi="Arial" w:cs="Arial"/>
          <w:snapToGrid w:val="0"/>
        </w:rPr>
        <w:t xml:space="preserve"> </w:t>
      </w:r>
      <w:r w:rsidR="002D6DD0">
        <w:rPr>
          <w:rFonts w:ascii="Arial" w:hAnsi="Arial" w:cs="Arial"/>
          <w:snapToGrid w:val="0"/>
          <w:lang w:val="de-DE"/>
        </w:rPr>
        <w:t>320</w:t>
      </w:r>
      <w:r w:rsidR="00D644DC">
        <w:rPr>
          <w:rFonts w:ascii="Arial" w:hAnsi="Arial" w:cs="Arial"/>
          <w:snapToGrid w:val="0"/>
          <w:lang w:val="de-DE"/>
        </w:rPr>
        <w:t>.000</w:t>
      </w:r>
      <w:r w:rsidR="00DD6FF2">
        <w:rPr>
          <w:rFonts w:ascii="Arial" w:hAnsi="Arial" w:cs="Arial"/>
          <w:snapToGrid w:val="0"/>
        </w:rPr>
        <w:t xml:space="preserve"> €</w:t>
      </w:r>
      <w:r w:rsidR="000F43E2">
        <w:rPr>
          <w:rFonts w:ascii="Arial" w:hAnsi="Arial" w:cs="Arial"/>
          <w:snapToGrid w:val="0"/>
        </w:rPr>
        <w:t>.</w:t>
      </w:r>
    </w:p>
    <w:p w:rsidR="00D8497F" w:rsidRDefault="002D6DD0" w:rsidP="008C4673">
      <w:pPr>
        <w:pStyle w:val="Kopfzeile"/>
        <w:tabs>
          <w:tab w:val="clear" w:pos="4536"/>
          <w:tab w:val="clear" w:pos="9072"/>
          <w:tab w:val="num" w:pos="567"/>
        </w:tabs>
        <w:spacing w:before="120"/>
        <w:jc w:val="both"/>
        <w:rPr>
          <w:rFonts w:ascii="Arial" w:hAnsi="Arial" w:cs="Arial"/>
          <w:snapToGrid w:val="0"/>
          <w:lang w:val="de-DE"/>
        </w:rPr>
      </w:pPr>
      <w:r>
        <w:rPr>
          <w:rFonts w:ascii="Arial" w:hAnsi="Arial" w:cs="Arial"/>
          <w:snapToGrid w:val="0"/>
          <w:lang w:val="de-DE"/>
        </w:rPr>
        <w:t xml:space="preserve">SUBV wird sodann einen Förderbescheid zu Gunsten der </w:t>
      </w:r>
      <w:proofErr w:type="spellStart"/>
      <w:r>
        <w:rPr>
          <w:rFonts w:ascii="Arial" w:hAnsi="Arial" w:cs="Arial"/>
          <w:snapToGrid w:val="0"/>
          <w:lang w:val="de-DE"/>
        </w:rPr>
        <w:t>botanika</w:t>
      </w:r>
      <w:proofErr w:type="spellEnd"/>
      <w:r w:rsidR="007469F7">
        <w:rPr>
          <w:rFonts w:ascii="Arial" w:hAnsi="Arial" w:cs="Arial"/>
          <w:snapToGrid w:val="0"/>
          <w:lang w:val="de-DE"/>
        </w:rPr>
        <w:t xml:space="preserve"> </w:t>
      </w:r>
      <w:r>
        <w:rPr>
          <w:rFonts w:ascii="Arial" w:hAnsi="Arial" w:cs="Arial"/>
          <w:snapToGrid w:val="0"/>
          <w:lang w:val="de-DE"/>
        </w:rPr>
        <w:t>GmbH erlassen</w:t>
      </w:r>
      <w:r w:rsidR="00D8497F">
        <w:rPr>
          <w:rFonts w:ascii="Arial" w:hAnsi="Arial" w:cs="Arial"/>
          <w:snapToGrid w:val="0"/>
          <w:lang w:val="de-DE"/>
        </w:rPr>
        <w:t xml:space="preserve"> </w:t>
      </w:r>
    </w:p>
    <w:p w:rsidR="00C91A10" w:rsidRDefault="00C91A10" w:rsidP="00A21974">
      <w:pPr>
        <w:pStyle w:val="Kopfzeile"/>
        <w:tabs>
          <w:tab w:val="num" w:pos="567"/>
        </w:tabs>
        <w:spacing w:before="240"/>
        <w:jc w:val="both"/>
        <w:rPr>
          <w:rFonts w:ascii="Arial" w:hAnsi="Arial" w:cs="Arial"/>
          <w:b/>
          <w:snapToGrid w:val="0"/>
          <w:u w:val="single"/>
          <w:lang w:val="de-DE"/>
        </w:rPr>
      </w:pPr>
      <w:r>
        <w:rPr>
          <w:rFonts w:ascii="Arial" w:hAnsi="Arial" w:cs="Arial"/>
          <w:b/>
          <w:snapToGrid w:val="0"/>
          <w:u w:val="single"/>
          <w:lang w:val="de-DE"/>
        </w:rPr>
        <w:t xml:space="preserve">C. </w:t>
      </w:r>
      <w:r>
        <w:rPr>
          <w:rFonts w:ascii="Arial" w:hAnsi="Arial" w:cs="Arial"/>
          <w:b/>
          <w:snapToGrid w:val="0"/>
          <w:u w:val="single"/>
          <w:lang w:val="de-DE"/>
        </w:rPr>
        <w:tab/>
        <w:t>Finanzierung</w:t>
      </w:r>
    </w:p>
    <w:p w:rsidR="00C91A10" w:rsidRDefault="00C91A10" w:rsidP="00C91A10">
      <w:pPr>
        <w:pStyle w:val="Kopfzeile"/>
        <w:tabs>
          <w:tab w:val="num" w:pos="567"/>
        </w:tabs>
        <w:spacing w:before="120"/>
        <w:jc w:val="both"/>
        <w:rPr>
          <w:rFonts w:ascii="Arial" w:hAnsi="Arial" w:cs="Arial"/>
          <w:snapToGrid w:val="0"/>
          <w:lang w:val="de-DE"/>
        </w:rPr>
      </w:pPr>
      <w:r>
        <w:rPr>
          <w:rFonts w:ascii="Arial" w:hAnsi="Arial" w:cs="Arial"/>
          <w:snapToGrid w:val="0"/>
          <w:lang w:val="de-DE"/>
        </w:rPr>
        <w:t xml:space="preserve">Der Förderungsbescheid über 320.000 € wird finanziert durch Mittel von SWAH in Höhe von 140.000 € und </w:t>
      </w:r>
      <w:r w:rsidR="00A21974">
        <w:rPr>
          <w:rFonts w:ascii="Arial" w:hAnsi="Arial" w:cs="Arial"/>
          <w:snapToGrid w:val="0"/>
          <w:lang w:val="de-DE"/>
        </w:rPr>
        <w:t xml:space="preserve">von </w:t>
      </w:r>
      <w:r>
        <w:rPr>
          <w:rFonts w:ascii="Arial" w:hAnsi="Arial" w:cs="Arial"/>
          <w:snapToGrid w:val="0"/>
          <w:lang w:val="de-DE"/>
        </w:rPr>
        <w:t>SUBV von 180.000 €.</w:t>
      </w:r>
    </w:p>
    <w:p w:rsidR="00C91A10" w:rsidRDefault="00C91A10" w:rsidP="00C91A10">
      <w:pPr>
        <w:pStyle w:val="Kopfzeile"/>
        <w:tabs>
          <w:tab w:val="num" w:pos="567"/>
        </w:tabs>
        <w:spacing w:before="120"/>
        <w:jc w:val="both"/>
        <w:rPr>
          <w:rFonts w:ascii="Arial" w:hAnsi="Arial" w:cs="Arial"/>
          <w:snapToGrid w:val="0"/>
          <w:lang w:val="de-DE"/>
        </w:rPr>
      </w:pPr>
      <w:r>
        <w:rPr>
          <w:rFonts w:ascii="Arial" w:hAnsi="Arial" w:cs="Arial"/>
          <w:snapToGrid w:val="0"/>
          <w:lang w:val="de-DE"/>
        </w:rPr>
        <w:t xml:space="preserve">Die Mittel bei SUBV werden über die </w:t>
      </w:r>
      <w:proofErr w:type="spellStart"/>
      <w:r>
        <w:rPr>
          <w:rFonts w:ascii="Arial" w:hAnsi="Arial" w:cs="Arial"/>
          <w:snapToGrid w:val="0"/>
          <w:lang w:val="de-DE"/>
        </w:rPr>
        <w:t>Hst</w:t>
      </w:r>
      <w:proofErr w:type="spellEnd"/>
      <w:r>
        <w:rPr>
          <w:rFonts w:ascii="Arial" w:hAnsi="Arial" w:cs="Arial"/>
          <w:snapToGrid w:val="0"/>
          <w:lang w:val="de-DE"/>
        </w:rPr>
        <w:t xml:space="preserve">. 3627/68201-7 An </w:t>
      </w:r>
      <w:proofErr w:type="spellStart"/>
      <w:r>
        <w:rPr>
          <w:rFonts w:ascii="Arial" w:hAnsi="Arial" w:cs="Arial"/>
          <w:snapToGrid w:val="0"/>
          <w:lang w:val="de-DE"/>
        </w:rPr>
        <w:t>RhopaG</w:t>
      </w:r>
      <w:proofErr w:type="spellEnd"/>
      <w:r>
        <w:rPr>
          <w:rFonts w:ascii="Arial" w:hAnsi="Arial" w:cs="Arial"/>
          <w:snapToGrid w:val="0"/>
          <w:lang w:val="de-DE"/>
        </w:rPr>
        <w:t xml:space="preserve"> für den Betrieb </w:t>
      </w:r>
      <w:proofErr w:type="spellStart"/>
      <w:r w:rsidR="00A21974">
        <w:rPr>
          <w:rFonts w:ascii="Arial" w:hAnsi="Arial" w:cs="Arial"/>
          <w:snapToGrid w:val="0"/>
          <w:lang w:val="de-DE"/>
        </w:rPr>
        <w:t>b</w:t>
      </w:r>
      <w:r>
        <w:rPr>
          <w:rFonts w:ascii="Arial" w:hAnsi="Arial" w:cs="Arial"/>
          <w:snapToGrid w:val="0"/>
          <w:lang w:val="de-DE"/>
        </w:rPr>
        <w:t>ot</w:t>
      </w:r>
      <w:r>
        <w:rPr>
          <w:rFonts w:ascii="Arial" w:hAnsi="Arial" w:cs="Arial"/>
          <w:snapToGrid w:val="0"/>
          <w:lang w:val="de-DE"/>
        </w:rPr>
        <w:t>a</w:t>
      </w:r>
      <w:r>
        <w:rPr>
          <w:rFonts w:ascii="Arial" w:hAnsi="Arial" w:cs="Arial"/>
          <w:snapToGrid w:val="0"/>
          <w:lang w:val="de-DE"/>
        </w:rPr>
        <w:t>nika</w:t>
      </w:r>
      <w:proofErr w:type="spellEnd"/>
      <w:r>
        <w:rPr>
          <w:rFonts w:ascii="Arial" w:hAnsi="Arial" w:cs="Arial"/>
          <w:snapToGrid w:val="0"/>
          <w:lang w:val="de-DE"/>
        </w:rPr>
        <w:t xml:space="preserve"> zur Verfügung gestellt und zwar über 110.000 € aus der Haushaltsstelle 3627/ </w:t>
      </w:r>
      <w:r>
        <w:rPr>
          <w:rFonts w:ascii="Arial" w:hAnsi="Arial" w:cs="Arial"/>
          <w:snapToGrid w:val="0"/>
          <w:lang w:val="de-DE"/>
        </w:rPr>
        <w:br/>
        <w:t>686 10-1 Verpflichtung für Stiftung Rhododendronpark sowie 70.000 € aus der Haushalt</w:t>
      </w:r>
      <w:r>
        <w:rPr>
          <w:rFonts w:ascii="Arial" w:hAnsi="Arial" w:cs="Arial"/>
          <w:snapToGrid w:val="0"/>
          <w:lang w:val="de-DE"/>
        </w:rPr>
        <w:t>s</w:t>
      </w:r>
      <w:r>
        <w:rPr>
          <w:rFonts w:ascii="Arial" w:hAnsi="Arial" w:cs="Arial"/>
          <w:snapToGrid w:val="0"/>
          <w:lang w:val="de-DE"/>
        </w:rPr>
        <w:t>stelle 3627/68210-6 Kosten der öffentlichen Toiletten.</w:t>
      </w:r>
    </w:p>
    <w:p w:rsidR="00472066" w:rsidRPr="003B5238" w:rsidRDefault="00A818A7" w:rsidP="003B5238">
      <w:pPr>
        <w:spacing w:before="240" w:after="120"/>
        <w:jc w:val="both"/>
        <w:outlineLvl w:val="0"/>
        <w:rPr>
          <w:rFonts w:ascii="Arial" w:hAnsi="Arial"/>
          <w:b/>
          <w:sz w:val="24"/>
          <w:szCs w:val="24"/>
          <w:u w:val="single"/>
        </w:rPr>
      </w:pPr>
      <w:r w:rsidRPr="003B5238">
        <w:rPr>
          <w:rFonts w:ascii="Arial" w:hAnsi="Arial"/>
          <w:b/>
          <w:sz w:val="24"/>
          <w:szCs w:val="24"/>
          <w:u w:val="single"/>
        </w:rPr>
        <w:lastRenderedPageBreak/>
        <w:t>D</w:t>
      </w:r>
      <w:r w:rsidR="00185692" w:rsidRPr="003B5238">
        <w:rPr>
          <w:rFonts w:ascii="Arial" w:hAnsi="Arial"/>
          <w:b/>
          <w:sz w:val="24"/>
          <w:szCs w:val="24"/>
          <w:u w:val="single"/>
        </w:rPr>
        <w:t>.</w:t>
      </w:r>
      <w:r w:rsidR="00185692" w:rsidRPr="003B5238">
        <w:rPr>
          <w:rFonts w:ascii="Arial" w:hAnsi="Arial"/>
          <w:b/>
          <w:sz w:val="24"/>
          <w:szCs w:val="24"/>
          <w:u w:val="single"/>
        </w:rPr>
        <w:tab/>
      </w:r>
      <w:r w:rsidR="00472066" w:rsidRPr="003B5238">
        <w:rPr>
          <w:rFonts w:ascii="Arial" w:hAnsi="Arial"/>
          <w:b/>
          <w:sz w:val="24"/>
          <w:szCs w:val="24"/>
          <w:u w:val="single"/>
        </w:rPr>
        <w:t>Beschlussvorschlag:</w:t>
      </w:r>
    </w:p>
    <w:p w:rsidR="008C4673" w:rsidRPr="00030AA7" w:rsidRDefault="00472066" w:rsidP="00A922AB">
      <w:pPr>
        <w:pStyle w:val="Kopfzeile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napToGrid w:val="0"/>
        </w:rPr>
      </w:pPr>
      <w:r w:rsidRPr="00B60D08">
        <w:rPr>
          <w:rFonts w:ascii="Arial" w:hAnsi="Arial" w:cs="Arial"/>
          <w:snapToGrid w:val="0"/>
        </w:rPr>
        <w:t xml:space="preserve">Die Deputation </w:t>
      </w:r>
      <w:r w:rsidR="003321D6" w:rsidRPr="00B60D08">
        <w:rPr>
          <w:rFonts w:ascii="Arial" w:hAnsi="Arial" w:cs="Arial"/>
          <w:snapToGrid w:val="0"/>
        </w:rPr>
        <w:t>für Umwelt, Bau, Verkehr, Stadtentwicklung und Energie</w:t>
      </w:r>
      <w:r w:rsidRPr="00B60D08">
        <w:rPr>
          <w:rFonts w:ascii="Arial" w:hAnsi="Arial" w:cs="Arial"/>
          <w:snapToGrid w:val="0"/>
        </w:rPr>
        <w:t xml:space="preserve"> (</w:t>
      </w:r>
      <w:r w:rsidR="005625B6" w:rsidRPr="00B60D08">
        <w:rPr>
          <w:rFonts w:ascii="Arial" w:hAnsi="Arial" w:cs="Arial"/>
          <w:snapToGrid w:val="0"/>
        </w:rPr>
        <w:t>S</w:t>
      </w:r>
      <w:r w:rsidRPr="00B60D08">
        <w:rPr>
          <w:rFonts w:ascii="Arial" w:hAnsi="Arial" w:cs="Arial"/>
          <w:snapToGrid w:val="0"/>
        </w:rPr>
        <w:t xml:space="preserve">) </w:t>
      </w:r>
      <w:r w:rsidR="008C4673" w:rsidRPr="00F378D2">
        <w:rPr>
          <w:rFonts w:ascii="Arial" w:hAnsi="Arial" w:cs="Arial"/>
          <w:snapToGrid w:val="0"/>
        </w:rPr>
        <w:t xml:space="preserve">nimmt </w:t>
      </w:r>
      <w:r w:rsidR="003B5238">
        <w:rPr>
          <w:rFonts w:ascii="Arial" w:hAnsi="Arial" w:cs="Arial"/>
          <w:snapToGrid w:val="0"/>
        </w:rPr>
        <w:t>d</w:t>
      </w:r>
      <w:r w:rsidR="000F43E2">
        <w:rPr>
          <w:rFonts w:ascii="Arial" w:hAnsi="Arial" w:cs="Arial"/>
          <w:snapToGrid w:val="0"/>
        </w:rPr>
        <w:t>e</w:t>
      </w:r>
      <w:r w:rsidR="003B5238">
        <w:rPr>
          <w:rFonts w:ascii="Arial" w:hAnsi="Arial" w:cs="Arial"/>
          <w:snapToGrid w:val="0"/>
          <w:lang w:val="de-DE"/>
        </w:rPr>
        <w:t>n</w:t>
      </w:r>
      <w:r w:rsidR="008C4673" w:rsidRPr="00F378D2">
        <w:rPr>
          <w:rFonts w:ascii="Arial" w:hAnsi="Arial" w:cs="Arial"/>
          <w:snapToGrid w:val="0"/>
        </w:rPr>
        <w:t xml:space="preserve"> vom Senator für Umwelt, Bau und Verkehr</w:t>
      </w:r>
      <w:r w:rsidR="000F43E2">
        <w:rPr>
          <w:rFonts w:ascii="Arial" w:hAnsi="Arial" w:cs="Arial"/>
          <w:snapToGrid w:val="0"/>
        </w:rPr>
        <w:t xml:space="preserve"> vorgestellten Sachstand zur Kenntnis</w:t>
      </w:r>
      <w:r w:rsidR="002C0DE9">
        <w:rPr>
          <w:rFonts w:ascii="Arial" w:hAnsi="Arial" w:cs="Arial"/>
          <w:snapToGrid w:val="0"/>
          <w:lang w:val="de-DE"/>
        </w:rPr>
        <w:t xml:space="preserve"> und stimmt der Finanzierung zu</w:t>
      </w:r>
      <w:r w:rsidR="008C4673" w:rsidRPr="00F378D2">
        <w:rPr>
          <w:rFonts w:ascii="Arial" w:hAnsi="Arial" w:cs="Arial"/>
          <w:snapToGrid w:val="0"/>
        </w:rPr>
        <w:t xml:space="preserve">. </w:t>
      </w:r>
    </w:p>
    <w:sectPr w:rsidR="008C4673" w:rsidRPr="00030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7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E9D" w:rsidRDefault="00F50E9D">
      <w:r>
        <w:separator/>
      </w:r>
    </w:p>
  </w:endnote>
  <w:endnote w:type="continuationSeparator" w:id="0">
    <w:p w:rsidR="00F50E9D" w:rsidRDefault="00F5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46" w:rsidRDefault="005B05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46" w:rsidRDefault="005B05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46" w:rsidRDefault="005B05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E9D" w:rsidRDefault="00F50E9D">
      <w:r>
        <w:separator/>
      </w:r>
    </w:p>
  </w:footnote>
  <w:footnote w:type="continuationSeparator" w:id="0">
    <w:p w:rsidR="00F50E9D" w:rsidRDefault="00F5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46" w:rsidRDefault="005B05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F2" w:rsidRDefault="00DD6FF2">
    <w:pPr>
      <w:pStyle w:val="Kopfzeile"/>
      <w:jc w:val="center"/>
    </w:pPr>
    <w:r>
      <w:t>- 2-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46" w:rsidRDefault="005B054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843C5"/>
    <w:multiLevelType w:val="hybridMultilevel"/>
    <w:tmpl w:val="504AAEFA"/>
    <w:lvl w:ilvl="0" w:tplc="0407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6A7D1192"/>
    <w:multiLevelType w:val="hybridMultilevel"/>
    <w:tmpl w:val="51E2BD60"/>
    <w:lvl w:ilvl="0" w:tplc="B980FDF2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1D"/>
    <w:rsid w:val="00006964"/>
    <w:rsid w:val="0001508C"/>
    <w:rsid w:val="0003191C"/>
    <w:rsid w:val="000322DC"/>
    <w:rsid w:val="00032514"/>
    <w:rsid w:val="00045343"/>
    <w:rsid w:val="00045A6B"/>
    <w:rsid w:val="00046B76"/>
    <w:rsid w:val="00047711"/>
    <w:rsid w:val="0005533E"/>
    <w:rsid w:val="000576E6"/>
    <w:rsid w:val="000655B6"/>
    <w:rsid w:val="00076EC6"/>
    <w:rsid w:val="000817D0"/>
    <w:rsid w:val="00084D63"/>
    <w:rsid w:val="000923E6"/>
    <w:rsid w:val="00097F97"/>
    <w:rsid w:val="000A0691"/>
    <w:rsid w:val="000A1330"/>
    <w:rsid w:val="000A1ACD"/>
    <w:rsid w:val="000A6901"/>
    <w:rsid w:val="000B2CE1"/>
    <w:rsid w:val="000C0544"/>
    <w:rsid w:val="000C5A66"/>
    <w:rsid w:val="000D6D82"/>
    <w:rsid w:val="000F1C6C"/>
    <w:rsid w:val="000F25BF"/>
    <w:rsid w:val="000F43E2"/>
    <w:rsid w:val="001079D3"/>
    <w:rsid w:val="00124FB7"/>
    <w:rsid w:val="00142910"/>
    <w:rsid w:val="001565A5"/>
    <w:rsid w:val="00160F7D"/>
    <w:rsid w:val="00163EE1"/>
    <w:rsid w:val="00175FE6"/>
    <w:rsid w:val="00177307"/>
    <w:rsid w:val="001824A5"/>
    <w:rsid w:val="0018417A"/>
    <w:rsid w:val="00185692"/>
    <w:rsid w:val="00197D7D"/>
    <w:rsid w:val="001A1672"/>
    <w:rsid w:val="001A7664"/>
    <w:rsid w:val="001C094E"/>
    <w:rsid w:val="001C27D1"/>
    <w:rsid w:val="001D1950"/>
    <w:rsid w:val="001D3B96"/>
    <w:rsid w:val="001D4740"/>
    <w:rsid w:val="001E068B"/>
    <w:rsid w:val="001E38ED"/>
    <w:rsid w:val="001F7B3C"/>
    <w:rsid w:val="00201559"/>
    <w:rsid w:val="00203B74"/>
    <w:rsid w:val="00206F08"/>
    <w:rsid w:val="00212C3A"/>
    <w:rsid w:val="002154D9"/>
    <w:rsid w:val="00224570"/>
    <w:rsid w:val="00236BD5"/>
    <w:rsid w:val="002434F4"/>
    <w:rsid w:val="00243703"/>
    <w:rsid w:val="00245F09"/>
    <w:rsid w:val="00255415"/>
    <w:rsid w:val="002631E3"/>
    <w:rsid w:val="00263633"/>
    <w:rsid w:val="002731F4"/>
    <w:rsid w:val="00274DA3"/>
    <w:rsid w:val="002813B7"/>
    <w:rsid w:val="00285233"/>
    <w:rsid w:val="00287085"/>
    <w:rsid w:val="0029286E"/>
    <w:rsid w:val="00294978"/>
    <w:rsid w:val="002A34FE"/>
    <w:rsid w:val="002B08C4"/>
    <w:rsid w:val="002B2CF7"/>
    <w:rsid w:val="002B7D1C"/>
    <w:rsid w:val="002C0DE9"/>
    <w:rsid w:val="002C1D86"/>
    <w:rsid w:val="002C441D"/>
    <w:rsid w:val="002D0897"/>
    <w:rsid w:val="002D1B5E"/>
    <w:rsid w:val="002D2EB1"/>
    <w:rsid w:val="002D65AC"/>
    <w:rsid w:val="002D6DD0"/>
    <w:rsid w:val="002E4866"/>
    <w:rsid w:val="002F36A2"/>
    <w:rsid w:val="00301D2E"/>
    <w:rsid w:val="00304877"/>
    <w:rsid w:val="0030690A"/>
    <w:rsid w:val="00324C95"/>
    <w:rsid w:val="00327BE5"/>
    <w:rsid w:val="00330D03"/>
    <w:rsid w:val="003321D6"/>
    <w:rsid w:val="00333762"/>
    <w:rsid w:val="00334E5B"/>
    <w:rsid w:val="00342FF8"/>
    <w:rsid w:val="0035348D"/>
    <w:rsid w:val="0035465B"/>
    <w:rsid w:val="0037450F"/>
    <w:rsid w:val="00374961"/>
    <w:rsid w:val="00382ED4"/>
    <w:rsid w:val="00386279"/>
    <w:rsid w:val="00396F7F"/>
    <w:rsid w:val="003A2553"/>
    <w:rsid w:val="003A7DC2"/>
    <w:rsid w:val="003B0F72"/>
    <w:rsid w:val="003B47C5"/>
    <w:rsid w:val="003B5238"/>
    <w:rsid w:val="003C4347"/>
    <w:rsid w:val="003D0E50"/>
    <w:rsid w:val="003E2D2E"/>
    <w:rsid w:val="003F478E"/>
    <w:rsid w:val="0040112F"/>
    <w:rsid w:val="00417F50"/>
    <w:rsid w:val="00464AE8"/>
    <w:rsid w:val="0046650A"/>
    <w:rsid w:val="004716BD"/>
    <w:rsid w:val="00472066"/>
    <w:rsid w:val="0047323B"/>
    <w:rsid w:val="00482C94"/>
    <w:rsid w:val="0048494E"/>
    <w:rsid w:val="00487888"/>
    <w:rsid w:val="00492AE1"/>
    <w:rsid w:val="004A4B9C"/>
    <w:rsid w:val="004B1251"/>
    <w:rsid w:val="004C4B17"/>
    <w:rsid w:val="004C62C7"/>
    <w:rsid w:val="004C7BDC"/>
    <w:rsid w:val="004D0039"/>
    <w:rsid w:val="004D71A6"/>
    <w:rsid w:val="004D7870"/>
    <w:rsid w:val="004F2FD8"/>
    <w:rsid w:val="004F524C"/>
    <w:rsid w:val="0051023E"/>
    <w:rsid w:val="005109DA"/>
    <w:rsid w:val="00514940"/>
    <w:rsid w:val="005201D1"/>
    <w:rsid w:val="005232CC"/>
    <w:rsid w:val="005524C1"/>
    <w:rsid w:val="00555536"/>
    <w:rsid w:val="00561038"/>
    <w:rsid w:val="005625B6"/>
    <w:rsid w:val="00571186"/>
    <w:rsid w:val="00572AA3"/>
    <w:rsid w:val="00591722"/>
    <w:rsid w:val="00597206"/>
    <w:rsid w:val="005A0B69"/>
    <w:rsid w:val="005B0546"/>
    <w:rsid w:val="005B1C2B"/>
    <w:rsid w:val="005B7924"/>
    <w:rsid w:val="005C0217"/>
    <w:rsid w:val="005C0259"/>
    <w:rsid w:val="005D0525"/>
    <w:rsid w:val="005D1985"/>
    <w:rsid w:val="005D2787"/>
    <w:rsid w:val="005D30E6"/>
    <w:rsid w:val="005D313D"/>
    <w:rsid w:val="005E18F2"/>
    <w:rsid w:val="005F388A"/>
    <w:rsid w:val="005F4B90"/>
    <w:rsid w:val="005F7F51"/>
    <w:rsid w:val="00607A45"/>
    <w:rsid w:val="00611193"/>
    <w:rsid w:val="00615734"/>
    <w:rsid w:val="00617704"/>
    <w:rsid w:val="00620072"/>
    <w:rsid w:val="00633F04"/>
    <w:rsid w:val="00634DB1"/>
    <w:rsid w:val="00637F4A"/>
    <w:rsid w:val="00641016"/>
    <w:rsid w:val="00652327"/>
    <w:rsid w:val="00657279"/>
    <w:rsid w:val="006632CB"/>
    <w:rsid w:val="00670E78"/>
    <w:rsid w:val="006719BC"/>
    <w:rsid w:val="00672D65"/>
    <w:rsid w:val="00675C23"/>
    <w:rsid w:val="00676593"/>
    <w:rsid w:val="006768A5"/>
    <w:rsid w:val="00690FCE"/>
    <w:rsid w:val="006A1D6E"/>
    <w:rsid w:val="006A551A"/>
    <w:rsid w:val="006B2871"/>
    <w:rsid w:val="006C3A4A"/>
    <w:rsid w:val="006C3B38"/>
    <w:rsid w:val="006C45CE"/>
    <w:rsid w:val="006F0D80"/>
    <w:rsid w:val="006F2E58"/>
    <w:rsid w:val="006F74FE"/>
    <w:rsid w:val="00701CC0"/>
    <w:rsid w:val="00704DEE"/>
    <w:rsid w:val="00705DF0"/>
    <w:rsid w:val="007223EB"/>
    <w:rsid w:val="00726CAB"/>
    <w:rsid w:val="00727F4F"/>
    <w:rsid w:val="007318D8"/>
    <w:rsid w:val="00733400"/>
    <w:rsid w:val="007458D3"/>
    <w:rsid w:val="007469F7"/>
    <w:rsid w:val="0074757E"/>
    <w:rsid w:val="007562B5"/>
    <w:rsid w:val="00770F01"/>
    <w:rsid w:val="00776FBF"/>
    <w:rsid w:val="007927CE"/>
    <w:rsid w:val="00796864"/>
    <w:rsid w:val="007A0125"/>
    <w:rsid w:val="007A39CD"/>
    <w:rsid w:val="007A7E27"/>
    <w:rsid w:val="007B3FFD"/>
    <w:rsid w:val="007C1970"/>
    <w:rsid w:val="007C3CE1"/>
    <w:rsid w:val="007D6694"/>
    <w:rsid w:val="007D6FC9"/>
    <w:rsid w:val="007E4607"/>
    <w:rsid w:val="007E4DF1"/>
    <w:rsid w:val="007F226C"/>
    <w:rsid w:val="007F386F"/>
    <w:rsid w:val="007F5B32"/>
    <w:rsid w:val="00801D3F"/>
    <w:rsid w:val="00803BCE"/>
    <w:rsid w:val="00803F30"/>
    <w:rsid w:val="00813104"/>
    <w:rsid w:val="0081376E"/>
    <w:rsid w:val="00826947"/>
    <w:rsid w:val="00836C17"/>
    <w:rsid w:val="008400CF"/>
    <w:rsid w:val="00844083"/>
    <w:rsid w:val="00844C77"/>
    <w:rsid w:val="00855ED3"/>
    <w:rsid w:val="008674B6"/>
    <w:rsid w:val="0087635E"/>
    <w:rsid w:val="00877D8A"/>
    <w:rsid w:val="00886655"/>
    <w:rsid w:val="00892294"/>
    <w:rsid w:val="00896C87"/>
    <w:rsid w:val="00897066"/>
    <w:rsid w:val="00897465"/>
    <w:rsid w:val="008A0FD4"/>
    <w:rsid w:val="008A5DA6"/>
    <w:rsid w:val="008A794D"/>
    <w:rsid w:val="008B2C00"/>
    <w:rsid w:val="008B4697"/>
    <w:rsid w:val="008B56BA"/>
    <w:rsid w:val="008B7B63"/>
    <w:rsid w:val="008C0F46"/>
    <w:rsid w:val="008C4673"/>
    <w:rsid w:val="008D1930"/>
    <w:rsid w:val="008D396F"/>
    <w:rsid w:val="008D3DC5"/>
    <w:rsid w:val="008E2622"/>
    <w:rsid w:val="008E6370"/>
    <w:rsid w:val="008E7508"/>
    <w:rsid w:val="008F1BEB"/>
    <w:rsid w:val="008F3A13"/>
    <w:rsid w:val="008F5DAB"/>
    <w:rsid w:val="008F6C04"/>
    <w:rsid w:val="00900959"/>
    <w:rsid w:val="00902E0A"/>
    <w:rsid w:val="0090433D"/>
    <w:rsid w:val="00920FD4"/>
    <w:rsid w:val="00925026"/>
    <w:rsid w:val="00925A13"/>
    <w:rsid w:val="0093216B"/>
    <w:rsid w:val="009343E9"/>
    <w:rsid w:val="00935422"/>
    <w:rsid w:val="00936B0F"/>
    <w:rsid w:val="00953BBB"/>
    <w:rsid w:val="00954D89"/>
    <w:rsid w:val="00957297"/>
    <w:rsid w:val="00964D1C"/>
    <w:rsid w:val="00965507"/>
    <w:rsid w:val="00972782"/>
    <w:rsid w:val="009849FB"/>
    <w:rsid w:val="009908AF"/>
    <w:rsid w:val="0099783C"/>
    <w:rsid w:val="00997EE8"/>
    <w:rsid w:val="009A1A4C"/>
    <w:rsid w:val="009A1DE9"/>
    <w:rsid w:val="009A21CF"/>
    <w:rsid w:val="009B01A6"/>
    <w:rsid w:val="009B27C4"/>
    <w:rsid w:val="009B2E24"/>
    <w:rsid w:val="009C3978"/>
    <w:rsid w:val="009C3EAF"/>
    <w:rsid w:val="009D1BF2"/>
    <w:rsid w:val="009E2000"/>
    <w:rsid w:val="009E491F"/>
    <w:rsid w:val="009E7B2E"/>
    <w:rsid w:val="009F28B5"/>
    <w:rsid w:val="009F2922"/>
    <w:rsid w:val="009F4016"/>
    <w:rsid w:val="00A10A08"/>
    <w:rsid w:val="00A21974"/>
    <w:rsid w:val="00A31A37"/>
    <w:rsid w:val="00A44454"/>
    <w:rsid w:val="00A7144A"/>
    <w:rsid w:val="00A76658"/>
    <w:rsid w:val="00A818A7"/>
    <w:rsid w:val="00A922AB"/>
    <w:rsid w:val="00A969F6"/>
    <w:rsid w:val="00AB01BC"/>
    <w:rsid w:val="00AB151B"/>
    <w:rsid w:val="00AB6E74"/>
    <w:rsid w:val="00AC1277"/>
    <w:rsid w:val="00AC13AC"/>
    <w:rsid w:val="00AD41B0"/>
    <w:rsid w:val="00AD5D04"/>
    <w:rsid w:val="00AD6FEA"/>
    <w:rsid w:val="00AE29AD"/>
    <w:rsid w:val="00AE33A0"/>
    <w:rsid w:val="00AF63E5"/>
    <w:rsid w:val="00B23194"/>
    <w:rsid w:val="00B311BC"/>
    <w:rsid w:val="00B52ECD"/>
    <w:rsid w:val="00B60D08"/>
    <w:rsid w:val="00B67A7C"/>
    <w:rsid w:val="00B70050"/>
    <w:rsid w:val="00B71F5E"/>
    <w:rsid w:val="00B86960"/>
    <w:rsid w:val="00B878C5"/>
    <w:rsid w:val="00BA3657"/>
    <w:rsid w:val="00BA58E8"/>
    <w:rsid w:val="00BA6FC6"/>
    <w:rsid w:val="00BB2C7D"/>
    <w:rsid w:val="00BB3A4C"/>
    <w:rsid w:val="00BC0192"/>
    <w:rsid w:val="00BC0AF3"/>
    <w:rsid w:val="00BD193B"/>
    <w:rsid w:val="00BE290E"/>
    <w:rsid w:val="00BE3D4A"/>
    <w:rsid w:val="00BF0164"/>
    <w:rsid w:val="00C00974"/>
    <w:rsid w:val="00C04331"/>
    <w:rsid w:val="00C058C1"/>
    <w:rsid w:val="00C17236"/>
    <w:rsid w:val="00C17BB2"/>
    <w:rsid w:val="00C23137"/>
    <w:rsid w:val="00C23B44"/>
    <w:rsid w:val="00C372CA"/>
    <w:rsid w:val="00C415B8"/>
    <w:rsid w:val="00C41A4F"/>
    <w:rsid w:val="00C451B5"/>
    <w:rsid w:val="00C45725"/>
    <w:rsid w:val="00C51CD9"/>
    <w:rsid w:val="00C5502B"/>
    <w:rsid w:val="00C56CA8"/>
    <w:rsid w:val="00C575D1"/>
    <w:rsid w:val="00C57B5F"/>
    <w:rsid w:val="00C74FE5"/>
    <w:rsid w:val="00C768E0"/>
    <w:rsid w:val="00C91A10"/>
    <w:rsid w:val="00C94F11"/>
    <w:rsid w:val="00CB1A35"/>
    <w:rsid w:val="00CC1BEB"/>
    <w:rsid w:val="00CC23E6"/>
    <w:rsid w:val="00CC5B90"/>
    <w:rsid w:val="00CD0CD0"/>
    <w:rsid w:val="00CE187B"/>
    <w:rsid w:val="00CE5FCA"/>
    <w:rsid w:val="00CF2460"/>
    <w:rsid w:val="00CF5E28"/>
    <w:rsid w:val="00D04072"/>
    <w:rsid w:val="00D043CF"/>
    <w:rsid w:val="00D1751D"/>
    <w:rsid w:val="00D24D10"/>
    <w:rsid w:val="00D25377"/>
    <w:rsid w:val="00D50D15"/>
    <w:rsid w:val="00D57BA6"/>
    <w:rsid w:val="00D61257"/>
    <w:rsid w:val="00D644DC"/>
    <w:rsid w:val="00D65606"/>
    <w:rsid w:val="00D7221F"/>
    <w:rsid w:val="00D741B0"/>
    <w:rsid w:val="00D76EFA"/>
    <w:rsid w:val="00D814D0"/>
    <w:rsid w:val="00D8497F"/>
    <w:rsid w:val="00D9371B"/>
    <w:rsid w:val="00D95C38"/>
    <w:rsid w:val="00DB5DA7"/>
    <w:rsid w:val="00DC4836"/>
    <w:rsid w:val="00DC6F81"/>
    <w:rsid w:val="00DD6FF2"/>
    <w:rsid w:val="00DE2DF8"/>
    <w:rsid w:val="00DF0C8F"/>
    <w:rsid w:val="00E037A5"/>
    <w:rsid w:val="00E065D2"/>
    <w:rsid w:val="00E16C1D"/>
    <w:rsid w:val="00E21E61"/>
    <w:rsid w:val="00E264F0"/>
    <w:rsid w:val="00E324A0"/>
    <w:rsid w:val="00E368EA"/>
    <w:rsid w:val="00E40E2E"/>
    <w:rsid w:val="00E5075F"/>
    <w:rsid w:val="00E54BFC"/>
    <w:rsid w:val="00E57BFC"/>
    <w:rsid w:val="00E64445"/>
    <w:rsid w:val="00E64850"/>
    <w:rsid w:val="00E6746E"/>
    <w:rsid w:val="00E7159C"/>
    <w:rsid w:val="00E73F84"/>
    <w:rsid w:val="00E76568"/>
    <w:rsid w:val="00E82144"/>
    <w:rsid w:val="00E84F28"/>
    <w:rsid w:val="00E85EB3"/>
    <w:rsid w:val="00E94C42"/>
    <w:rsid w:val="00E96DD7"/>
    <w:rsid w:val="00EB27BB"/>
    <w:rsid w:val="00EC63E3"/>
    <w:rsid w:val="00ED066C"/>
    <w:rsid w:val="00ED1A69"/>
    <w:rsid w:val="00ED2219"/>
    <w:rsid w:val="00EE30A1"/>
    <w:rsid w:val="00EF4371"/>
    <w:rsid w:val="00F0190A"/>
    <w:rsid w:val="00F01F42"/>
    <w:rsid w:val="00F06227"/>
    <w:rsid w:val="00F234CE"/>
    <w:rsid w:val="00F24E3E"/>
    <w:rsid w:val="00F3022E"/>
    <w:rsid w:val="00F35E48"/>
    <w:rsid w:val="00F372B7"/>
    <w:rsid w:val="00F50E9D"/>
    <w:rsid w:val="00F63DDF"/>
    <w:rsid w:val="00F64E7F"/>
    <w:rsid w:val="00F7572C"/>
    <w:rsid w:val="00F839FC"/>
    <w:rsid w:val="00F92921"/>
    <w:rsid w:val="00FA16D9"/>
    <w:rsid w:val="00FA5BC6"/>
    <w:rsid w:val="00FB25B1"/>
    <w:rsid w:val="00FB28AF"/>
    <w:rsid w:val="00FB3D5F"/>
    <w:rsid w:val="00FB681F"/>
    <w:rsid w:val="00FB6BCB"/>
    <w:rsid w:val="00FC33A3"/>
    <w:rsid w:val="00FD0C3F"/>
    <w:rsid w:val="00FE2CD9"/>
    <w:rsid w:val="00FE2D0D"/>
    <w:rsid w:val="00FE3E59"/>
    <w:rsid w:val="00FE49C4"/>
    <w:rsid w:val="00FE5039"/>
    <w:rsid w:val="00FF05BB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US"/>
    </w:r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ind w:right="54"/>
      <w:jc w:val="both"/>
      <w:textAlignment w:val="baseline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E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F2E58"/>
    <w:rPr>
      <w:sz w:val="16"/>
      <w:szCs w:val="16"/>
    </w:rPr>
  </w:style>
  <w:style w:type="paragraph" w:styleId="Kommentartext">
    <w:name w:val="annotation text"/>
    <w:basedOn w:val="Standard"/>
    <w:semiHidden/>
    <w:rsid w:val="006F2E58"/>
  </w:style>
  <w:style w:type="paragraph" w:styleId="Kommentarthema">
    <w:name w:val="annotation subject"/>
    <w:basedOn w:val="Kommentartext"/>
    <w:next w:val="Kommentartext"/>
    <w:semiHidden/>
    <w:rsid w:val="006F2E58"/>
    <w:rPr>
      <w:b/>
      <w:bCs/>
    </w:rPr>
  </w:style>
  <w:style w:type="paragraph" w:styleId="Fuzeile">
    <w:name w:val="footer"/>
    <w:basedOn w:val="Standard"/>
    <w:rsid w:val="00B231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C467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en-US"/>
    </w:rPr>
  </w:style>
  <w:style w:type="paragraph" w:styleId="Textkrper3">
    <w:name w:val="Body Text 3"/>
    <w:basedOn w:val="Standard"/>
    <w:pPr>
      <w:overflowPunct w:val="0"/>
      <w:autoSpaceDE w:val="0"/>
      <w:autoSpaceDN w:val="0"/>
      <w:adjustRightInd w:val="0"/>
      <w:ind w:right="54"/>
      <w:jc w:val="both"/>
      <w:textAlignment w:val="baseline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E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F2E58"/>
    <w:rPr>
      <w:sz w:val="16"/>
      <w:szCs w:val="16"/>
    </w:rPr>
  </w:style>
  <w:style w:type="paragraph" w:styleId="Kommentartext">
    <w:name w:val="annotation text"/>
    <w:basedOn w:val="Standard"/>
    <w:semiHidden/>
    <w:rsid w:val="006F2E58"/>
  </w:style>
  <w:style w:type="paragraph" w:styleId="Kommentarthema">
    <w:name w:val="annotation subject"/>
    <w:basedOn w:val="Kommentartext"/>
    <w:next w:val="Kommentartext"/>
    <w:semiHidden/>
    <w:rsid w:val="006F2E58"/>
    <w:rPr>
      <w:b/>
      <w:bCs/>
    </w:rPr>
  </w:style>
  <w:style w:type="paragraph" w:styleId="Fuzeile">
    <w:name w:val="footer"/>
    <w:basedOn w:val="Standard"/>
    <w:rsid w:val="00B231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C46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 für Bau, Umwelt und Verkehr</vt:lpstr>
    </vt:vector>
  </TitlesOfParts>
  <Company>Freie Hansestadt Bremen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 für Bau, Umwelt und Verkehr</dc:title>
  <dc:creator>Wehrse</dc:creator>
  <cp:lastModifiedBy>Zimmermann, Diana (SUBV)</cp:lastModifiedBy>
  <cp:revision>4</cp:revision>
  <cp:lastPrinted>2014-07-29T07:03:00Z</cp:lastPrinted>
  <dcterms:created xsi:type="dcterms:W3CDTF">2014-07-29T09:20:00Z</dcterms:created>
  <dcterms:modified xsi:type="dcterms:W3CDTF">2014-07-30T05:51:00Z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